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6E90" w:rsidRDefault="00DB6E90"/>
    <w:p w:rsidR="00DB6E90" w:rsidRDefault="00CB0D03">
      <w:proofErr w:type="gramStart"/>
      <w:r>
        <w:rPr>
          <w:rFonts w:ascii="Arial" w:eastAsia="Arial" w:hAnsi="Arial" w:cs="Arial"/>
        </w:rPr>
        <w:t>For Immediate Release.</w:t>
      </w:r>
      <w:proofErr w:type="gramEnd"/>
    </w:p>
    <w:p w:rsidR="00DB6E90" w:rsidRDefault="00CB0D03">
      <w:r>
        <w:rPr>
          <w:rFonts w:ascii="Arial" w:eastAsia="Arial" w:hAnsi="Arial" w:cs="Arial"/>
        </w:rPr>
        <w:t>March 9, 2015</w:t>
      </w:r>
    </w:p>
    <w:p w:rsidR="00DB6E90" w:rsidRDefault="00DB6E90"/>
    <w:p w:rsidR="00DB6E90" w:rsidRDefault="00CB0D03">
      <w:r>
        <w:rPr>
          <w:b/>
          <w:sz w:val="28"/>
        </w:rPr>
        <w:t xml:space="preserve">Mary Liz </w:t>
      </w:r>
      <w:proofErr w:type="spellStart"/>
      <w:r>
        <w:rPr>
          <w:b/>
          <w:sz w:val="28"/>
        </w:rPr>
        <w:t>Holberg</w:t>
      </w:r>
      <w:proofErr w:type="spellEnd"/>
      <w:r>
        <w:rPr>
          <w:b/>
          <w:sz w:val="28"/>
        </w:rPr>
        <w:t xml:space="preserve"> is MNCOGI’s 2015 John R. Finnegan FOI Award recipient</w:t>
      </w:r>
    </w:p>
    <w:p w:rsidR="00DB6E90" w:rsidRDefault="00DB6E90"/>
    <w:p w:rsidR="00DB6E90" w:rsidRDefault="00CB0D03">
      <w:r>
        <w:rPr>
          <w:rFonts w:ascii="Arial" w:eastAsia="Arial" w:hAnsi="Arial" w:cs="Arial"/>
          <w:sz w:val="22"/>
        </w:rPr>
        <w:t xml:space="preserve">The Minnesota Coalition on Government Information is pleased to recognize retired Representative Mary Liz </w:t>
      </w:r>
      <w:proofErr w:type="spellStart"/>
      <w:r>
        <w:rPr>
          <w:rFonts w:ascii="Arial" w:eastAsia="Arial" w:hAnsi="Arial" w:cs="Arial"/>
          <w:sz w:val="22"/>
        </w:rPr>
        <w:t>Holberg</w:t>
      </w:r>
      <w:proofErr w:type="spellEnd"/>
      <w:r>
        <w:rPr>
          <w:rFonts w:ascii="Arial" w:eastAsia="Arial" w:hAnsi="Arial" w:cs="Arial"/>
          <w:sz w:val="22"/>
        </w:rPr>
        <w:t xml:space="preserve"> as this year’s champion of government transparency.</w:t>
      </w:r>
    </w:p>
    <w:p w:rsidR="00DB6E90" w:rsidRDefault="00DB6E90"/>
    <w:p w:rsidR="00DB6E90" w:rsidRDefault="00CB0D03">
      <w:proofErr w:type="spellStart"/>
      <w:r>
        <w:rPr>
          <w:rFonts w:ascii="Arial" w:eastAsia="Arial" w:hAnsi="Arial" w:cs="Arial"/>
          <w:sz w:val="22"/>
        </w:rPr>
        <w:t>Holberg’s</w:t>
      </w:r>
      <w:proofErr w:type="spellEnd"/>
      <w:r>
        <w:rPr>
          <w:rFonts w:ascii="Arial" w:eastAsia="Arial" w:hAnsi="Arial" w:cs="Arial"/>
          <w:sz w:val="22"/>
        </w:rPr>
        <w:t xml:space="preserve"> consistent advocacy for government transparency and accountability are among th</w:t>
      </w:r>
      <w:r>
        <w:rPr>
          <w:rFonts w:ascii="Arial" w:eastAsia="Arial" w:hAnsi="Arial" w:cs="Arial"/>
          <w:sz w:val="22"/>
        </w:rPr>
        <w:t>e reasons the Minnesota Coalition on Government Information chose her as the recipient of the 2015 John R. Finnegan FOI Award.</w:t>
      </w:r>
    </w:p>
    <w:p w:rsidR="00DB6E90" w:rsidRDefault="00DB6E90"/>
    <w:p w:rsidR="00DB6E90" w:rsidRDefault="00CB0D03">
      <w:r>
        <w:rPr>
          <w:rFonts w:ascii="Arial" w:eastAsia="Arial" w:hAnsi="Arial" w:cs="Arial"/>
          <w:sz w:val="22"/>
        </w:rPr>
        <w:t xml:space="preserve">As chair of the Civil Law Committee and the Data Practices Commission, </w:t>
      </w:r>
      <w:proofErr w:type="spellStart"/>
      <w:r>
        <w:rPr>
          <w:rFonts w:ascii="Arial" w:eastAsia="Arial" w:hAnsi="Arial" w:cs="Arial"/>
          <w:sz w:val="22"/>
        </w:rPr>
        <w:t>Holberg</w:t>
      </w:r>
      <w:proofErr w:type="spellEnd"/>
      <w:r>
        <w:rPr>
          <w:rFonts w:ascii="Arial" w:eastAsia="Arial" w:hAnsi="Arial" w:cs="Arial"/>
          <w:sz w:val="22"/>
        </w:rPr>
        <w:t xml:space="preserve"> frequently called representatives of government t</w:t>
      </w:r>
      <w:r>
        <w:rPr>
          <w:rFonts w:ascii="Arial" w:eastAsia="Arial" w:hAnsi="Arial" w:cs="Arial"/>
          <w:sz w:val="22"/>
        </w:rPr>
        <w:t>o task on their failure to comply with the Data Practices Act.</w:t>
      </w:r>
    </w:p>
    <w:p w:rsidR="00DB6E90" w:rsidRDefault="00DB6E90"/>
    <w:p w:rsidR="00DB6E90" w:rsidRDefault="00CB0D03">
      <w:r>
        <w:rPr>
          <w:rFonts w:ascii="Arial" w:eastAsia="Arial" w:hAnsi="Arial" w:cs="Arial"/>
          <w:sz w:val="22"/>
        </w:rPr>
        <w:t xml:space="preserve">In nominating her for the award, MNCOGI board member Don Gemberling noted </w:t>
      </w:r>
      <w:proofErr w:type="spellStart"/>
      <w:r>
        <w:rPr>
          <w:rFonts w:ascii="Arial" w:eastAsia="Arial" w:hAnsi="Arial" w:cs="Arial"/>
          <w:sz w:val="22"/>
        </w:rPr>
        <w:t>Holberg</w:t>
      </w:r>
      <w:proofErr w:type="spellEnd"/>
      <w:r>
        <w:rPr>
          <w:rFonts w:ascii="Arial" w:eastAsia="Arial" w:hAnsi="Arial" w:cs="Arial"/>
          <w:sz w:val="22"/>
        </w:rPr>
        <w:t xml:space="preserve"> “used her position in the legislature, in committee hearings and elsewhere, to educate the public on a variety</w:t>
      </w:r>
      <w:r>
        <w:rPr>
          <w:rFonts w:ascii="Arial" w:eastAsia="Arial" w:hAnsi="Arial" w:cs="Arial"/>
          <w:sz w:val="22"/>
        </w:rPr>
        <w:t xml:space="preserve"> of issues and on the importance of holding government accountable through laws advancing and protecting the principles of freedom of information.”</w:t>
      </w:r>
    </w:p>
    <w:p w:rsidR="00DB6E90" w:rsidRDefault="00DB6E90"/>
    <w:p w:rsidR="00DB6E90" w:rsidRDefault="00CB0D03">
      <w:r>
        <w:rPr>
          <w:rFonts w:ascii="Arial" w:eastAsia="Arial" w:hAnsi="Arial" w:cs="Arial"/>
          <w:sz w:val="22"/>
        </w:rPr>
        <w:t>One early example of her accomplishments is bringing to light mismanagement of the Multiple Jurisdiction Ne</w:t>
      </w:r>
      <w:r>
        <w:rPr>
          <w:rFonts w:ascii="Arial" w:eastAsia="Arial" w:hAnsi="Arial" w:cs="Arial"/>
          <w:sz w:val="22"/>
        </w:rPr>
        <w:t xml:space="preserve">twork Organization (MJNO) database. </w:t>
      </w:r>
      <w:proofErr w:type="spellStart"/>
      <w:r>
        <w:rPr>
          <w:rFonts w:ascii="Arial" w:eastAsia="Arial" w:hAnsi="Arial" w:cs="Arial"/>
          <w:sz w:val="22"/>
        </w:rPr>
        <w:t>Holberg</w:t>
      </w:r>
      <w:proofErr w:type="spellEnd"/>
      <w:r>
        <w:rPr>
          <w:rFonts w:ascii="Arial" w:eastAsia="Arial" w:hAnsi="Arial" w:cs="Arial"/>
          <w:sz w:val="22"/>
        </w:rPr>
        <w:t xml:space="preserve"> endured significant backlash from law enforcement advocates who touted the network as a crime-fighting tool even though it was a clear violation of state law, not to mention a hugely inaccurate source of informat</w:t>
      </w:r>
      <w:r>
        <w:rPr>
          <w:rFonts w:ascii="Arial" w:eastAsia="Arial" w:hAnsi="Arial" w:cs="Arial"/>
          <w:sz w:val="22"/>
        </w:rPr>
        <w:t>ion on individuals that members of the public had no access to.</w:t>
      </w:r>
    </w:p>
    <w:p w:rsidR="00DB6E90" w:rsidRDefault="00DB6E90"/>
    <w:p w:rsidR="00DB6E90" w:rsidRDefault="00CB0D03">
      <w:r>
        <w:rPr>
          <w:rFonts w:ascii="Arial" w:eastAsia="Arial" w:hAnsi="Arial" w:cs="Arial"/>
          <w:sz w:val="22"/>
        </w:rPr>
        <w:t xml:space="preserve">Her command of open government issues was so great that </w:t>
      </w:r>
      <w:proofErr w:type="spellStart"/>
      <w:r>
        <w:rPr>
          <w:rFonts w:ascii="Arial" w:eastAsia="Arial" w:hAnsi="Arial" w:cs="Arial"/>
          <w:sz w:val="22"/>
        </w:rPr>
        <w:t>Holberg</w:t>
      </w:r>
      <w:proofErr w:type="spellEnd"/>
      <w:r>
        <w:rPr>
          <w:rFonts w:ascii="Arial" w:eastAsia="Arial" w:hAnsi="Arial" w:cs="Arial"/>
          <w:sz w:val="22"/>
        </w:rPr>
        <w:t xml:space="preserve"> was the unanimous choice to be the first chair of the Legislative Data Practices Commission.</w:t>
      </w:r>
    </w:p>
    <w:p w:rsidR="00DB6E90" w:rsidRDefault="00DB6E90"/>
    <w:p w:rsidR="00DB6E90" w:rsidRDefault="00CB0D03">
      <w:r>
        <w:rPr>
          <w:rFonts w:ascii="Arial" w:eastAsia="Arial" w:hAnsi="Arial" w:cs="Arial"/>
          <w:sz w:val="22"/>
        </w:rPr>
        <w:t>The awards will be presented at M</w:t>
      </w:r>
      <w:r>
        <w:rPr>
          <w:rFonts w:ascii="Arial" w:eastAsia="Arial" w:hAnsi="Arial" w:cs="Arial"/>
          <w:sz w:val="22"/>
        </w:rPr>
        <w:t>NCOGI’s annual Freedom of Information Day event Monday March 16, noon to 1:00, at Minneapolis Central Library's Pohlad Hall, 300 Nicollet Mall. The keynote speaker for the event is Pulitzer Prize-winning editorial cartoonist Steve Sack. Sack knew two of th</w:t>
      </w:r>
      <w:r>
        <w:rPr>
          <w:rFonts w:ascii="Arial" w:eastAsia="Arial" w:hAnsi="Arial" w:cs="Arial"/>
          <w:sz w:val="22"/>
        </w:rPr>
        <w:t>e cartoonists killed in the attack on Charlie Hebdo office in Paris. The title of his talk is "An Appreciation from an End User."</w:t>
      </w:r>
    </w:p>
    <w:p w:rsidR="00DB6E90" w:rsidRDefault="00DB6E90">
      <w:bookmarkStart w:id="0" w:name="_GoBack"/>
      <w:bookmarkEnd w:id="0"/>
    </w:p>
    <w:p w:rsidR="00DB6E90" w:rsidRDefault="00CB0D03" w:rsidP="00CB0D03">
      <w:pPr>
        <w:tabs>
          <w:tab w:val="left" w:pos="990"/>
        </w:tabs>
      </w:pPr>
      <w:r>
        <w:rPr>
          <w:sz w:val="20"/>
        </w:rPr>
        <w:t>MNCOGI is a 501(c)(3) nonprofit organization committed to the public’s right to know, the promotion of public access to gove</w:t>
      </w:r>
      <w:r>
        <w:rPr>
          <w:sz w:val="20"/>
        </w:rPr>
        <w:t xml:space="preserve">rnment information and transparency of government operations. MNCOGI Board members are Gary Hill, Chair; Helen Burke, Treasurer; Art Hughes, Secretary; John Borger; Hal Davis; </w:t>
      </w:r>
      <w:r>
        <w:rPr>
          <w:sz w:val="20"/>
        </w:rPr>
        <w:t xml:space="preserve">Pat Doyle; </w:t>
      </w:r>
      <w:r>
        <w:rPr>
          <w:sz w:val="20"/>
        </w:rPr>
        <w:t xml:space="preserve">Duchesne Drew; Matt Ehling; Don Gemberling; Nancy Herther; Jane Kirtley; </w:t>
      </w:r>
      <w:r>
        <w:rPr>
          <w:sz w:val="20"/>
        </w:rPr>
        <w:t>Amy Riegelman</w:t>
      </w:r>
      <w:r>
        <w:rPr>
          <w:sz w:val="20"/>
        </w:rPr>
        <w:t xml:space="preserve">, </w:t>
      </w:r>
      <w:r>
        <w:rPr>
          <w:sz w:val="20"/>
        </w:rPr>
        <w:t>Sharon Schmickle and</w:t>
      </w:r>
      <w:r>
        <w:rPr>
          <w:sz w:val="20"/>
        </w:rPr>
        <w:t xml:space="preserve"> James Shiffer</w:t>
      </w:r>
      <w:r>
        <w:rPr>
          <w:sz w:val="20"/>
        </w:rPr>
        <w:t>.</w:t>
      </w:r>
    </w:p>
    <w:p w:rsidR="00DB6E90" w:rsidRDefault="00DB6E90"/>
    <w:p w:rsidR="00DB6E90" w:rsidRDefault="00CB0D03">
      <w:r>
        <w:rPr>
          <w:sz w:val="20"/>
        </w:rPr>
        <w:t xml:space="preserve">For more information about MNCOGI, please visit our website at </w:t>
      </w:r>
      <w:hyperlink r:id="rId7">
        <w:r>
          <w:rPr>
            <w:color w:val="1155CC"/>
            <w:sz w:val="20"/>
            <w:u w:val="single"/>
          </w:rPr>
          <w:t>www.MNCOGI.org.</w:t>
        </w:r>
      </w:hyperlink>
    </w:p>
    <w:sectPr w:rsidR="00DB6E9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0D03">
      <w:r>
        <w:separator/>
      </w:r>
    </w:p>
  </w:endnote>
  <w:endnote w:type="continuationSeparator" w:id="0">
    <w:p w:rsidR="00000000" w:rsidRDefault="00CB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90" w:rsidRDefault="00DB6E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0D03">
      <w:r>
        <w:separator/>
      </w:r>
    </w:p>
  </w:footnote>
  <w:footnote w:type="continuationSeparator" w:id="0">
    <w:p w:rsidR="00000000" w:rsidRDefault="00CB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90" w:rsidRDefault="00CB0D03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>
          <wp:extent cx="6057900" cy="1432560"/>
          <wp:effectExtent l="0" t="0" r="0" b="0"/>
          <wp:docPr id="1" name="image01.png" descr="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7900" cy="143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E90" w:rsidRDefault="00DB6E90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6E90"/>
    <w:rsid w:val="00CB0D03"/>
    <w:rsid w:val="00D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ncogi.org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F8118E47.dotm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Library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Helen</dc:creator>
  <cp:lastModifiedBy>hburke</cp:lastModifiedBy>
  <cp:revision>2</cp:revision>
  <dcterms:created xsi:type="dcterms:W3CDTF">2015-03-12T17:05:00Z</dcterms:created>
  <dcterms:modified xsi:type="dcterms:W3CDTF">2015-03-12T17:05:00Z</dcterms:modified>
</cp:coreProperties>
</file>